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секретаре судебных заседаний Бекетовой Н.И.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ответчика </w:t>
      </w:r>
      <w:r>
        <w:rPr>
          <w:rFonts w:ascii="Times New Roman" w:eastAsia="Times New Roman" w:hAnsi="Times New Roman" w:cs="Times New Roman"/>
          <w:sz w:val="28"/>
          <w:szCs w:val="28"/>
        </w:rPr>
        <w:t>Салимханова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Д.Г.,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гражданское дело №2-</w:t>
      </w:r>
      <w:r>
        <w:rPr>
          <w:rFonts w:ascii="Times New Roman" w:eastAsia="Times New Roman" w:hAnsi="Times New Roman" w:cs="Times New Roman"/>
          <w:sz w:val="28"/>
          <w:szCs w:val="28"/>
        </w:rPr>
        <w:t>1395</w:t>
      </w:r>
      <w:r>
        <w:rPr>
          <w:rFonts w:ascii="Times New Roman" w:eastAsia="Times New Roman" w:hAnsi="Times New Roman" w:cs="Times New Roman"/>
          <w:sz w:val="28"/>
          <w:szCs w:val="28"/>
        </w:rPr>
        <w:t>-2803/2026 по исковом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«СПЕКТР» к </w:t>
      </w:r>
      <w:r>
        <w:rPr>
          <w:rFonts w:ascii="Times New Roman" w:eastAsia="Times New Roman" w:hAnsi="Times New Roman" w:cs="Times New Roman"/>
          <w:sz w:val="28"/>
          <w:szCs w:val="28"/>
        </w:rPr>
        <w:t>Салимханову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Гамзатовичу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 займа №17/1724 от 05.09.2018,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ст.ст.194-199 ГПК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отказать в удовлетворении 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>ООО «СПЕКТР»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(ИНН: </w:t>
      </w:r>
      <w:r>
        <w:rPr>
          <w:rFonts w:ascii="Times New Roman" w:eastAsia="Times New Roman" w:hAnsi="Times New Roman" w:cs="Times New Roman"/>
          <w:sz w:val="28"/>
          <w:szCs w:val="28"/>
        </w:rPr>
        <w:t>78328059171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к </w:t>
      </w:r>
      <w:r>
        <w:rPr>
          <w:rFonts w:ascii="Times New Roman" w:eastAsia="Times New Roman" w:hAnsi="Times New Roman" w:cs="Times New Roman"/>
          <w:sz w:val="28"/>
          <w:szCs w:val="28"/>
        </w:rPr>
        <w:t>Салимханову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Гамзатовичу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9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3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кредитному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№17/1724 от 05.09.2018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заявлением об истечении срока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исковой давности).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200" w:line="276" w:lineRule="auto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9rplc-10">
    <w:name w:val="cat-PassportData grp-9 rplc-10"/>
    <w:basedOn w:val="DefaultParagraphFont"/>
  </w:style>
  <w:style w:type="character" w:customStyle="1" w:styleId="cat-UserDefinedgrp-13rplc-13">
    <w:name w:val="cat-UserDefined grp-13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